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68" w:rsidRDefault="00531B68" w:rsidP="00531B68">
      <w:pPr>
        <w:jc w:val="center"/>
        <w:rPr>
          <w:b/>
        </w:rPr>
      </w:pPr>
      <w:r w:rsidRPr="00531B68">
        <w:rPr>
          <w:b/>
        </w:rPr>
        <w:t xml:space="preserve">Needs Assessment Template for </w:t>
      </w:r>
      <w:r>
        <w:rPr>
          <w:b/>
        </w:rPr>
        <w:t xml:space="preserve">Deliverable </w:t>
      </w:r>
      <w:r w:rsidR="006F2FE7">
        <w:rPr>
          <w:b/>
        </w:rPr>
        <w:t>3</w:t>
      </w:r>
    </w:p>
    <w:p w:rsidR="006B27DF" w:rsidRDefault="00D756C4" w:rsidP="006B27DF">
      <w:pPr>
        <w:jc w:val="center"/>
        <w:rPr>
          <w:b/>
        </w:rPr>
      </w:pPr>
      <w:r>
        <w:rPr>
          <w:b/>
        </w:rPr>
        <w:t>Summary report</w:t>
      </w:r>
      <w:r w:rsidR="006B27DF">
        <w:rPr>
          <w:b/>
        </w:rPr>
        <w:t>/</w:t>
      </w:r>
      <w:r w:rsidR="006F2FE7">
        <w:rPr>
          <w:b/>
        </w:rPr>
        <w:t>Data Analysis</w:t>
      </w:r>
    </w:p>
    <w:p w:rsidR="00531B68" w:rsidRDefault="00531B68" w:rsidP="00531B68">
      <w:pPr>
        <w:rPr>
          <w:b/>
        </w:rPr>
      </w:pPr>
      <w:r>
        <w:rPr>
          <w:b/>
        </w:rPr>
        <w:t>Please provide the following information:</w:t>
      </w:r>
    </w:p>
    <w:p w:rsidR="00D54703" w:rsidRDefault="00D54703" w:rsidP="00D54703">
      <w:pPr>
        <w:rPr>
          <w:b/>
        </w:rPr>
      </w:pPr>
      <w:r>
        <w:rPr>
          <w:b/>
        </w:rPr>
        <w:t>Agency:  ______________________________________________________________</w:t>
      </w:r>
    </w:p>
    <w:p w:rsidR="00D54703" w:rsidRDefault="00D54703" w:rsidP="00D54703">
      <w:pPr>
        <w:rPr>
          <w:b/>
        </w:rPr>
      </w:pPr>
      <w:r>
        <w:rPr>
          <w:b/>
        </w:rPr>
        <w:t>County:  ______________________________________________________________</w:t>
      </w:r>
    </w:p>
    <w:p w:rsidR="00531B68" w:rsidRDefault="00531B68" w:rsidP="00531B68">
      <w:pPr>
        <w:rPr>
          <w:b/>
        </w:rPr>
      </w:pPr>
      <w:r>
        <w:rPr>
          <w:b/>
        </w:rPr>
        <w:t>Drug(s) identified to focus on for the county’s needs assessment process:  _____________________________________________________________________________________</w:t>
      </w:r>
    </w:p>
    <w:p w:rsidR="006F2FE7" w:rsidRPr="006F2FE7" w:rsidRDefault="006F2FE7" w:rsidP="006F2FE7">
      <w:pPr>
        <w:spacing w:after="120" w:line="240" w:lineRule="auto"/>
        <w:ind w:left="360"/>
        <w:rPr>
          <w:rFonts w:cs="Arial"/>
        </w:rPr>
      </w:pPr>
      <w:r w:rsidRPr="006F2FE7">
        <w:rPr>
          <w:rFonts w:cs="Arial"/>
        </w:rPr>
        <w:t>Data Analysis</w:t>
      </w:r>
    </w:p>
    <w:p w:rsidR="006F2FE7" w:rsidRPr="006F2FE7" w:rsidRDefault="006F2FE7" w:rsidP="006F2FE7">
      <w:pPr>
        <w:spacing w:after="120" w:line="240" w:lineRule="auto"/>
        <w:ind w:left="720"/>
        <w:rPr>
          <w:rFonts w:cs="Arial"/>
        </w:rPr>
      </w:pPr>
      <w:r w:rsidRPr="006F2FE7">
        <w:rPr>
          <w:rFonts w:cs="Arial"/>
        </w:rPr>
        <w:t>Provide a brief summary/analysis of the data you collected related to your priority substance(s).  Include any outstanding data gaps, barriers/challenges, etc.</w:t>
      </w:r>
    </w:p>
    <w:p w:rsidR="006F2FE7" w:rsidRDefault="006F2FE7" w:rsidP="006F2FE7">
      <w:pPr>
        <w:spacing w:after="120" w:line="240" w:lineRule="auto"/>
        <w:rPr>
          <w:rFonts w:cs="Arial"/>
        </w:rPr>
      </w:pPr>
      <w:r>
        <w:rPr>
          <w:rFonts w:cs="Arial"/>
        </w:rPr>
        <w:tab/>
      </w: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Default="006F2FE7" w:rsidP="006F2FE7">
      <w:pPr>
        <w:spacing w:after="120" w:line="240" w:lineRule="auto"/>
        <w:rPr>
          <w:rFonts w:cs="Arial"/>
        </w:rPr>
      </w:pPr>
    </w:p>
    <w:p w:rsidR="006F2FE7" w:rsidRPr="006F2FE7" w:rsidRDefault="006F2FE7" w:rsidP="006F2FE7">
      <w:pPr>
        <w:spacing w:after="120" w:line="240" w:lineRule="auto"/>
        <w:rPr>
          <w:rFonts w:cs="Arial"/>
        </w:rPr>
      </w:pPr>
    </w:p>
    <w:p w:rsidR="006F2FE7" w:rsidRPr="006F2FE7" w:rsidRDefault="006F2FE7" w:rsidP="006F2FE7">
      <w:pPr>
        <w:tabs>
          <w:tab w:val="left" w:pos="1170"/>
        </w:tabs>
        <w:spacing w:after="120" w:line="240" w:lineRule="auto"/>
        <w:ind w:left="720"/>
        <w:rPr>
          <w:rFonts w:cs="Arial"/>
          <w:i/>
        </w:rPr>
      </w:pPr>
      <w:r w:rsidRPr="006F2FE7">
        <w:rPr>
          <w:rFonts w:cs="Arial"/>
        </w:rPr>
        <w:t>Risk Factor and Underlying Conditions Analysis</w:t>
      </w:r>
    </w:p>
    <w:p w:rsidR="006F2FE7" w:rsidRPr="006B27DF" w:rsidRDefault="006F2FE7" w:rsidP="006F2FE7">
      <w:pPr>
        <w:pStyle w:val="ListParagraph"/>
        <w:numPr>
          <w:ilvl w:val="2"/>
          <w:numId w:val="1"/>
        </w:numPr>
        <w:spacing w:after="120" w:line="240" w:lineRule="auto"/>
        <w:ind w:left="1357" w:hanging="187"/>
        <w:rPr>
          <w:rFonts w:asciiTheme="minorHAnsi" w:hAnsiTheme="minorHAnsi" w:cs="Arial"/>
        </w:rPr>
      </w:pPr>
      <w:r w:rsidRPr="006F2FE7">
        <w:rPr>
          <w:rFonts w:asciiTheme="minorHAnsi" w:hAnsiTheme="minorHAnsi" w:cs="Arial"/>
        </w:rPr>
        <w:t xml:space="preserve">Based on your assessment, describe whether and to what extent </w:t>
      </w:r>
      <w:r w:rsidRPr="006F2FE7">
        <w:rPr>
          <w:rFonts w:asciiTheme="minorHAnsi" w:hAnsiTheme="minorHAnsi" w:cs="Arial"/>
          <w:u w:val="single"/>
        </w:rPr>
        <w:t>each risk factor and underlying condition</w:t>
      </w:r>
      <w:r w:rsidRPr="006F2FE7">
        <w:rPr>
          <w:rFonts w:asciiTheme="minorHAnsi" w:hAnsiTheme="minorHAnsi" w:cs="Arial"/>
        </w:rPr>
        <w:t xml:space="preserve"> in the state logic model is contributing to the priority issue in your county.  </w:t>
      </w:r>
      <w:r w:rsidR="006B27DF">
        <w:rPr>
          <w:rFonts w:asciiTheme="minorHAnsi" w:hAnsiTheme="minorHAnsi" w:cs="Arial"/>
        </w:rPr>
        <w:t xml:space="preserve">It may be helpful to review the sample logic models provided in the Needs Assessment Guidance Document for more information about risk factors and underlying conditions specific to each substance.  </w:t>
      </w:r>
      <w:r w:rsidRPr="006F2FE7">
        <w:rPr>
          <w:rFonts w:asciiTheme="minorHAnsi" w:hAnsiTheme="minorHAnsi" w:cs="Arial"/>
        </w:rPr>
        <w:t xml:space="preserve">If applicable, also describe any risk factor and underlying condition not included in the state logic model that contributes to the priority issue in your county.  </w:t>
      </w:r>
      <w:r w:rsidRPr="006F2FE7">
        <w:rPr>
          <w:rFonts w:asciiTheme="minorHAnsi" w:hAnsiTheme="minorHAnsi" w:cs="Arial"/>
          <w:u w:val="single"/>
        </w:rPr>
        <w:t>This should be completed in narrative format.</w:t>
      </w:r>
    </w:p>
    <w:p w:rsidR="006B27DF" w:rsidRDefault="006B27DF" w:rsidP="006B27DF">
      <w:pPr>
        <w:spacing w:after="120" w:line="240" w:lineRule="auto"/>
        <w:rPr>
          <w:rFonts w:cs="Arial"/>
        </w:rPr>
      </w:pPr>
    </w:p>
    <w:p w:rsidR="006B27DF" w:rsidRDefault="006B27DF" w:rsidP="006B27DF">
      <w:pPr>
        <w:spacing w:after="120" w:line="240" w:lineRule="auto"/>
        <w:rPr>
          <w:rFonts w:cs="Arial"/>
        </w:rPr>
      </w:pPr>
    </w:p>
    <w:p w:rsidR="006B27DF" w:rsidRDefault="006B27DF" w:rsidP="006B27DF">
      <w:pPr>
        <w:spacing w:after="120" w:line="240" w:lineRule="auto"/>
        <w:rPr>
          <w:rFonts w:cs="Arial"/>
        </w:rPr>
      </w:pPr>
    </w:p>
    <w:p w:rsidR="006B27DF" w:rsidRDefault="006B27DF" w:rsidP="006B27DF">
      <w:pPr>
        <w:spacing w:after="120" w:line="240" w:lineRule="auto"/>
        <w:rPr>
          <w:rFonts w:cs="Arial"/>
        </w:rPr>
      </w:pPr>
    </w:p>
    <w:p w:rsidR="006F2FE7" w:rsidRDefault="006F2FE7" w:rsidP="006F2FE7">
      <w:pPr>
        <w:pStyle w:val="ListParagraph"/>
        <w:numPr>
          <w:ilvl w:val="2"/>
          <w:numId w:val="1"/>
        </w:numPr>
        <w:spacing w:after="120" w:line="240" w:lineRule="auto"/>
        <w:ind w:left="1357" w:hanging="187"/>
        <w:rPr>
          <w:rFonts w:asciiTheme="minorHAnsi" w:hAnsiTheme="minorHAnsi" w:cs="Arial"/>
        </w:rPr>
      </w:pPr>
      <w:r w:rsidRPr="006F2FE7">
        <w:rPr>
          <w:rFonts w:asciiTheme="minorHAnsi" w:hAnsiTheme="minorHAnsi" w:cs="Arial"/>
        </w:rPr>
        <w:t xml:space="preserve">For the risk factors and underlying conditions found to be of significance in your county, </w:t>
      </w:r>
      <w:r w:rsidRPr="006F2FE7">
        <w:rPr>
          <w:rFonts w:asciiTheme="minorHAnsi" w:hAnsiTheme="minorHAnsi" w:cs="Arial"/>
          <w:u w:val="single"/>
        </w:rPr>
        <w:t>complete the following table</w:t>
      </w:r>
      <w:r w:rsidRPr="006F2FE7">
        <w:rPr>
          <w:rFonts w:asciiTheme="minorHAnsi" w:hAnsiTheme="minorHAnsi" w:cs="Arial"/>
        </w:rPr>
        <w:t xml:space="preserve"> titled “Risk Factor / Underlying Condition and Contributing Local Factors </w:t>
      </w:r>
      <w:proofErr w:type="gramStart"/>
      <w:r w:rsidRPr="006F2FE7">
        <w:rPr>
          <w:rFonts w:asciiTheme="minorHAnsi" w:hAnsiTheme="minorHAnsi" w:cs="Arial"/>
        </w:rPr>
        <w:t>With</w:t>
      </w:r>
      <w:proofErr w:type="gramEnd"/>
      <w:r w:rsidRPr="006F2FE7">
        <w:rPr>
          <w:rFonts w:asciiTheme="minorHAnsi" w:hAnsiTheme="minorHAnsi" w:cs="Arial"/>
        </w:rPr>
        <w:t xml:space="preserve"> Supporting Data.”  </w:t>
      </w:r>
      <w:r w:rsidRPr="006F2FE7">
        <w:rPr>
          <w:rFonts w:asciiTheme="minorHAnsi" w:hAnsiTheme="minorHAnsi" w:cs="Arial"/>
          <w:u w:val="single"/>
        </w:rPr>
        <w:t>Contributing local factors</w:t>
      </w:r>
      <w:r w:rsidRPr="006F2FE7">
        <w:rPr>
          <w:rFonts w:asciiTheme="minorHAnsi" w:hAnsiTheme="minorHAnsi" w:cs="Arial"/>
        </w:rPr>
        <w:t xml:space="preserve"> are the specific aspects of risk factors and underlying conditions that contribute to the problem at the local level.  No narrative is required.  List in the table specific facts, data, and pieces of information reviewed or collected through your needs assessment to support your conclusions.</w:t>
      </w:r>
    </w:p>
    <w:p w:rsidR="006B27DF" w:rsidRDefault="006B27DF" w:rsidP="006B27DF">
      <w:pPr>
        <w:spacing w:after="120" w:line="240" w:lineRule="auto"/>
        <w:rPr>
          <w:rFonts w:cs="Arial"/>
        </w:rPr>
      </w:pPr>
    </w:p>
    <w:p w:rsidR="006B27DF" w:rsidRDefault="006B27DF" w:rsidP="006B27DF">
      <w:pPr>
        <w:spacing w:after="120" w:line="240" w:lineRule="auto"/>
        <w:rPr>
          <w:rFonts w:cs="Arial"/>
        </w:rPr>
      </w:pPr>
    </w:p>
    <w:p w:rsidR="006B27DF" w:rsidRDefault="006B27DF" w:rsidP="006B27DF">
      <w:pPr>
        <w:spacing w:after="120" w:line="240" w:lineRule="auto"/>
        <w:rPr>
          <w:rFonts w:cs="Arial"/>
        </w:rPr>
      </w:pPr>
    </w:p>
    <w:p w:rsidR="006B27DF" w:rsidRPr="006F2FE7" w:rsidRDefault="006B27DF" w:rsidP="006B27DF">
      <w:pPr>
        <w:spacing w:after="240" w:line="240" w:lineRule="auto"/>
        <w:jc w:val="center"/>
        <w:rPr>
          <w:rFonts w:cs="Arial"/>
          <w:b/>
        </w:rPr>
      </w:pPr>
      <w:r w:rsidRPr="006F2FE7">
        <w:rPr>
          <w:rFonts w:cs="Arial"/>
          <w:b/>
        </w:rPr>
        <w:t>RISK FACTOR / UNDERLYING CONDITION AND CONTRIBUTING LOCAL FACTORS WITH SUPPORTING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566"/>
        <w:gridCol w:w="2555"/>
        <w:gridCol w:w="3778"/>
      </w:tblGrid>
      <w:tr w:rsidR="006B27DF" w:rsidRPr="006F2FE7" w:rsidTr="00755936">
        <w:tc>
          <w:tcPr>
            <w:tcW w:w="2358" w:type="dxa"/>
            <w:shd w:val="clear" w:color="auto" w:fill="C6D9F1" w:themeFill="text2" w:themeFillTint="33"/>
            <w:tcMar>
              <w:top w:w="29" w:type="dxa"/>
              <w:left w:w="58" w:type="dxa"/>
              <w:bottom w:w="29" w:type="dxa"/>
              <w:right w:w="58" w:type="dxa"/>
            </w:tcMar>
            <w:vAlign w:val="bottom"/>
          </w:tcPr>
          <w:p w:rsidR="006B27DF" w:rsidRPr="006F2FE7" w:rsidRDefault="006B27DF" w:rsidP="00755936">
            <w:pPr>
              <w:spacing w:after="0" w:line="240" w:lineRule="auto"/>
              <w:jc w:val="center"/>
              <w:rPr>
                <w:rFonts w:cs="Arial"/>
                <w:b/>
              </w:rPr>
            </w:pPr>
            <w:r w:rsidRPr="006F2FE7">
              <w:rPr>
                <w:rFonts w:cs="Arial"/>
                <w:b/>
              </w:rPr>
              <w:t>Risk Factor / Underlying Condition</w:t>
            </w:r>
          </w:p>
        </w:tc>
        <w:tc>
          <w:tcPr>
            <w:tcW w:w="3060" w:type="dxa"/>
            <w:shd w:val="clear" w:color="auto" w:fill="C6D9F1" w:themeFill="text2" w:themeFillTint="33"/>
            <w:tcMar>
              <w:top w:w="29" w:type="dxa"/>
              <w:left w:w="58" w:type="dxa"/>
              <w:bottom w:w="29" w:type="dxa"/>
              <w:right w:w="58" w:type="dxa"/>
            </w:tcMar>
            <w:vAlign w:val="bottom"/>
          </w:tcPr>
          <w:p w:rsidR="006B27DF" w:rsidRPr="006F2FE7" w:rsidRDefault="006B27DF" w:rsidP="00755936">
            <w:pPr>
              <w:spacing w:after="0" w:line="240" w:lineRule="auto"/>
              <w:jc w:val="center"/>
              <w:rPr>
                <w:rFonts w:cs="Arial"/>
                <w:b/>
              </w:rPr>
            </w:pPr>
            <w:r w:rsidRPr="006F2FE7">
              <w:rPr>
                <w:rFonts w:cs="Arial"/>
                <w:b/>
              </w:rPr>
              <w:t>Contributing</w:t>
            </w:r>
          </w:p>
          <w:p w:rsidR="006B27DF" w:rsidRPr="006F2FE7" w:rsidRDefault="006B27DF" w:rsidP="00755936">
            <w:pPr>
              <w:spacing w:after="0" w:line="240" w:lineRule="auto"/>
              <w:jc w:val="center"/>
              <w:rPr>
                <w:rFonts w:cs="Arial"/>
                <w:b/>
              </w:rPr>
            </w:pPr>
            <w:r w:rsidRPr="006F2FE7">
              <w:rPr>
                <w:rFonts w:cs="Arial"/>
                <w:b/>
              </w:rPr>
              <w:t>Local Factors</w:t>
            </w:r>
          </w:p>
        </w:tc>
        <w:tc>
          <w:tcPr>
            <w:tcW w:w="2970" w:type="dxa"/>
            <w:shd w:val="clear" w:color="auto" w:fill="C6D9F1" w:themeFill="text2" w:themeFillTint="33"/>
            <w:tcMar>
              <w:top w:w="29" w:type="dxa"/>
              <w:left w:w="58" w:type="dxa"/>
              <w:bottom w:w="29" w:type="dxa"/>
              <w:right w:w="58" w:type="dxa"/>
            </w:tcMar>
            <w:vAlign w:val="bottom"/>
          </w:tcPr>
          <w:p w:rsidR="006B27DF" w:rsidRPr="006F2FE7" w:rsidRDefault="006B27DF" w:rsidP="00755936">
            <w:pPr>
              <w:spacing w:after="0" w:line="240" w:lineRule="auto"/>
              <w:jc w:val="center"/>
              <w:rPr>
                <w:rFonts w:cs="Arial"/>
                <w:b/>
              </w:rPr>
            </w:pPr>
            <w:r w:rsidRPr="006F2FE7">
              <w:rPr>
                <w:rFonts w:cs="Arial"/>
                <w:b/>
              </w:rPr>
              <w:t>Data Source</w:t>
            </w:r>
          </w:p>
          <w:p w:rsidR="006B27DF" w:rsidRPr="006F2FE7" w:rsidRDefault="006B27DF" w:rsidP="00755936">
            <w:pPr>
              <w:spacing w:after="0" w:line="240" w:lineRule="auto"/>
              <w:jc w:val="center"/>
              <w:rPr>
                <w:rFonts w:cs="Arial"/>
                <w:b/>
              </w:rPr>
            </w:pPr>
            <w:r w:rsidRPr="006F2FE7">
              <w:rPr>
                <w:rFonts w:cs="Arial"/>
                <w:b/>
              </w:rPr>
              <w:t>(i.e., archival, survey, focus group, key informant interview, environmental scan)</w:t>
            </w:r>
          </w:p>
        </w:tc>
        <w:tc>
          <w:tcPr>
            <w:tcW w:w="4788" w:type="dxa"/>
            <w:shd w:val="clear" w:color="auto" w:fill="C6D9F1" w:themeFill="text2" w:themeFillTint="33"/>
            <w:tcMar>
              <w:top w:w="29" w:type="dxa"/>
              <w:left w:w="58" w:type="dxa"/>
              <w:bottom w:w="29" w:type="dxa"/>
              <w:right w:w="58" w:type="dxa"/>
            </w:tcMar>
            <w:vAlign w:val="bottom"/>
          </w:tcPr>
          <w:p w:rsidR="006B27DF" w:rsidRPr="006F2FE7" w:rsidRDefault="006B27DF" w:rsidP="00755936">
            <w:pPr>
              <w:spacing w:after="0" w:line="240" w:lineRule="auto"/>
              <w:jc w:val="center"/>
              <w:rPr>
                <w:rFonts w:cs="Arial"/>
                <w:b/>
              </w:rPr>
            </w:pPr>
            <w:r w:rsidRPr="006F2FE7">
              <w:rPr>
                <w:rFonts w:cs="Arial"/>
                <w:b/>
              </w:rPr>
              <w:t>Supporting Data</w:t>
            </w: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r w:rsidR="006B27DF" w:rsidRPr="006F2FE7" w:rsidTr="00755936">
        <w:trPr>
          <w:trHeight w:val="864"/>
        </w:trPr>
        <w:tc>
          <w:tcPr>
            <w:tcW w:w="235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306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2970"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c>
          <w:tcPr>
            <w:tcW w:w="4788" w:type="dxa"/>
            <w:tcMar>
              <w:top w:w="29" w:type="dxa"/>
              <w:left w:w="58" w:type="dxa"/>
              <w:bottom w:w="29" w:type="dxa"/>
              <w:right w:w="58" w:type="dxa"/>
            </w:tcMar>
          </w:tcPr>
          <w:p w:rsidR="006B27DF" w:rsidRPr="006F2FE7" w:rsidRDefault="006B27DF" w:rsidP="00755936">
            <w:pPr>
              <w:spacing w:after="0" w:line="240" w:lineRule="auto"/>
              <w:jc w:val="center"/>
              <w:rPr>
                <w:rFonts w:cstheme="minorHAnsi"/>
                <w:b/>
              </w:rPr>
            </w:pPr>
          </w:p>
        </w:tc>
      </w:tr>
    </w:tbl>
    <w:p w:rsidR="006B27DF" w:rsidRPr="006F2FE7" w:rsidRDefault="006B27DF" w:rsidP="006B27DF">
      <w:pPr>
        <w:rPr>
          <w:b/>
        </w:rPr>
      </w:pPr>
    </w:p>
    <w:p w:rsidR="00E63A0E" w:rsidRPr="006F2FE7" w:rsidRDefault="00E63A0E" w:rsidP="00E63A0E">
      <w:pPr>
        <w:rPr>
          <w:b/>
        </w:rPr>
      </w:pPr>
      <w:r w:rsidRPr="006F2FE7">
        <w:rPr>
          <w:b/>
        </w:rPr>
        <w:t>Plan Submitted By:  __________________________________________________</w:t>
      </w:r>
    </w:p>
    <w:p w:rsidR="00E63A0E" w:rsidRPr="006F2FE7" w:rsidRDefault="00E63A0E" w:rsidP="00E63A0E">
      <w:pPr>
        <w:rPr>
          <w:b/>
        </w:rPr>
      </w:pPr>
      <w:r w:rsidRPr="006F2FE7">
        <w:rPr>
          <w:b/>
        </w:rPr>
        <w:t>Region Capacity Coach (signature):  ________________________________________</w:t>
      </w:r>
    </w:p>
    <w:p w:rsidR="006F2FE7" w:rsidRPr="006F2FE7" w:rsidRDefault="006F2FE7" w:rsidP="006B27DF">
      <w:pPr>
        <w:spacing w:after="240" w:line="240" w:lineRule="auto"/>
        <w:jc w:val="center"/>
        <w:rPr>
          <w:b/>
        </w:rPr>
      </w:pPr>
    </w:p>
    <w:sectPr w:rsidR="006F2FE7" w:rsidRPr="006F2FE7" w:rsidSect="00D756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FC" w:rsidRDefault="00A363FC" w:rsidP="00531B68">
      <w:pPr>
        <w:spacing w:after="0" w:line="240" w:lineRule="auto"/>
      </w:pPr>
      <w:r>
        <w:separator/>
      </w:r>
    </w:p>
  </w:endnote>
  <w:endnote w:type="continuationSeparator" w:id="0">
    <w:p w:rsidR="00A363FC" w:rsidRDefault="00A363FC" w:rsidP="0053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FC" w:rsidRDefault="00A363FC" w:rsidP="00531B68">
      <w:pPr>
        <w:spacing w:after="0" w:line="240" w:lineRule="auto"/>
      </w:pPr>
      <w:r>
        <w:separator/>
      </w:r>
    </w:p>
  </w:footnote>
  <w:footnote w:type="continuationSeparator" w:id="0">
    <w:p w:rsidR="00A363FC" w:rsidRDefault="00A363FC" w:rsidP="0053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68" w:rsidRDefault="00531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82A"/>
    <w:multiLevelType w:val="hybridMultilevel"/>
    <w:tmpl w:val="4EB87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131912"/>
    <w:multiLevelType w:val="hybridMultilevel"/>
    <w:tmpl w:val="9F2AAF24"/>
    <w:lvl w:ilvl="0" w:tplc="294463C2">
      <w:start w:val="1"/>
      <w:numFmt w:val="upperRoman"/>
      <w:lvlText w:val="%1."/>
      <w:lvlJc w:val="left"/>
      <w:pPr>
        <w:ind w:left="1080" w:hanging="720"/>
      </w:pPr>
      <w:rPr>
        <w:rFonts w:cs="Times New Roman" w:hint="default"/>
      </w:rPr>
    </w:lvl>
    <w:lvl w:ilvl="1" w:tplc="9814DCB8">
      <w:start w:val="1"/>
      <w:numFmt w:val="lowerLetter"/>
      <w:lvlText w:val="%2."/>
      <w:lvlJc w:val="left"/>
      <w:pPr>
        <w:ind w:left="1440" w:hanging="360"/>
      </w:pPr>
      <w:rPr>
        <w:rFonts w:cs="Times New Roman"/>
        <w:i w:val="0"/>
      </w:rPr>
    </w:lvl>
    <w:lvl w:ilvl="2" w:tplc="C0286EEA">
      <w:start w:val="1"/>
      <w:numFmt w:val="lowerRoman"/>
      <w:lvlText w:val="%3."/>
      <w:lvlJc w:val="right"/>
      <w:pPr>
        <w:ind w:left="2160" w:hanging="180"/>
      </w:pPr>
      <w:rPr>
        <w:rFonts w:cs="Times New Roman"/>
        <w:i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68"/>
    <w:rsid w:val="00164E7C"/>
    <w:rsid w:val="00361EBC"/>
    <w:rsid w:val="00453937"/>
    <w:rsid w:val="00531B68"/>
    <w:rsid w:val="00551204"/>
    <w:rsid w:val="006B27DF"/>
    <w:rsid w:val="006F2FE7"/>
    <w:rsid w:val="00A363FC"/>
    <w:rsid w:val="00B137ED"/>
    <w:rsid w:val="00C27EBE"/>
    <w:rsid w:val="00D54703"/>
    <w:rsid w:val="00D756C4"/>
    <w:rsid w:val="00E63A0E"/>
    <w:rsid w:val="00F6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68"/>
  </w:style>
  <w:style w:type="paragraph" w:styleId="Footer">
    <w:name w:val="footer"/>
    <w:basedOn w:val="Normal"/>
    <w:link w:val="FooterChar"/>
    <w:uiPriority w:val="99"/>
    <w:unhideWhenUsed/>
    <w:rsid w:val="0053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68"/>
  </w:style>
  <w:style w:type="table" w:styleId="TableGrid">
    <w:name w:val="Table Grid"/>
    <w:basedOn w:val="TableNormal"/>
    <w:uiPriority w:val="59"/>
    <w:rsid w:val="005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FE7"/>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68"/>
  </w:style>
  <w:style w:type="paragraph" w:styleId="Footer">
    <w:name w:val="footer"/>
    <w:basedOn w:val="Normal"/>
    <w:link w:val="FooterChar"/>
    <w:uiPriority w:val="99"/>
    <w:unhideWhenUsed/>
    <w:rsid w:val="0053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68"/>
  </w:style>
  <w:style w:type="table" w:styleId="TableGrid">
    <w:name w:val="Table Grid"/>
    <w:basedOn w:val="TableNormal"/>
    <w:uiPriority w:val="59"/>
    <w:rsid w:val="0053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FE7"/>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E458-64E2-486D-8F54-22128F92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Nienhius, Michelle</dc:creator>
  <cp:lastModifiedBy>Nienhius, Michelle</cp:lastModifiedBy>
  <cp:revision>2</cp:revision>
  <dcterms:created xsi:type="dcterms:W3CDTF">2016-03-02T19:18:00Z</dcterms:created>
  <dcterms:modified xsi:type="dcterms:W3CDTF">2016-03-02T19:18:00Z</dcterms:modified>
</cp:coreProperties>
</file>